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AEB" w:rsidRPr="005C1C94" w:rsidRDefault="00AF4AEB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AF4AEB" w:rsidRPr="005C1C94" w:rsidRDefault="00AF4AEB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AF4AEB" w:rsidRPr="00F226AE" w:rsidRDefault="00AF4AEB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AF4AEB" w:rsidRDefault="00AF4AEB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ул. </w:t>
      </w:r>
      <w:r>
        <w:rPr>
          <w:b/>
          <w:sz w:val="32"/>
          <w:szCs w:val="32"/>
        </w:rPr>
        <w:t>Циолковского, 5</w:t>
      </w:r>
    </w:p>
    <w:p w:rsidR="00AF4AEB" w:rsidRPr="00A9049E" w:rsidRDefault="00AF4AEB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bookmarkStart w:id="0" w:name="_GoBack"/>
      <w:bookmarkEnd w:id="0"/>
    </w:p>
    <w:p w:rsidR="00AF4AEB" w:rsidRPr="00081710" w:rsidRDefault="00AF4AEB" w:rsidP="00605EC8">
      <w:pPr>
        <w:spacing w:line="360" w:lineRule="auto"/>
        <w:jc w:val="center"/>
        <w:rPr>
          <w:sz w:val="32"/>
          <w:szCs w:val="32"/>
        </w:rPr>
      </w:pPr>
    </w:p>
    <w:p w:rsidR="00AF4AEB" w:rsidRDefault="00AF4AEB" w:rsidP="00605EC8">
      <w:pPr>
        <w:spacing w:line="360" w:lineRule="auto"/>
        <w:jc w:val="center"/>
        <w:rPr>
          <w:sz w:val="32"/>
          <w:szCs w:val="32"/>
        </w:rPr>
      </w:pPr>
      <w:r w:rsidRPr="003671C2">
        <w:rPr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2.25pt;height:309.75pt;visibility:visible">
            <v:imagedata r:id="rId7" o:title="" gain="93623f" blacklevel="-6554f"/>
          </v:shape>
        </w:pict>
      </w:r>
    </w:p>
    <w:p w:rsidR="00AF4AEB" w:rsidRPr="00F226AE" w:rsidRDefault="00AF4AEB" w:rsidP="00605EC8">
      <w:pPr>
        <w:spacing w:line="360" w:lineRule="auto"/>
        <w:jc w:val="center"/>
        <w:rPr>
          <w:sz w:val="32"/>
          <w:szCs w:val="32"/>
        </w:rPr>
      </w:pPr>
    </w:p>
    <w:p w:rsidR="00AF4AEB" w:rsidRDefault="00AF4AEB" w:rsidP="00605EC8">
      <w:pPr>
        <w:spacing w:line="360" w:lineRule="auto"/>
        <w:jc w:val="center"/>
        <w:rPr>
          <w:sz w:val="28"/>
          <w:szCs w:val="28"/>
        </w:rPr>
      </w:pPr>
    </w:p>
    <w:p w:rsidR="00AF4AEB" w:rsidRDefault="00AF4AEB" w:rsidP="00605EC8">
      <w:pPr>
        <w:spacing w:line="360" w:lineRule="auto"/>
        <w:jc w:val="both"/>
        <w:rPr>
          <w:sz w:val="28"/>
          <w:szCs w:val="28"/>
        </w:rPr>
      </w:pPr>
    </w:p>
    <w:p w:rsidR="00AF4AEB" w:rsidRDefault="00AF4AEB" w:rsidP="00605EC8">
      <w:pPr>
        <w:spacing w:line="360" w:lineRule="auto"/>
        <w:jc w:val="both"/>
        <w:rPr>
          <w:sz w:val="28"/>
          <w:szCs w:val="28"/>
        </w:rPr>
      </w:pPr>
    </w:p>
    <w:p w:rsidR="00AF4AEB" w:rsidRDefault="00AF4AEB" w:rsidP="00605EC8">
      <w:pPr>
        <w:spacing w:line="360" w:lineRule="auto"/>
        <w:jc w:val="both"/>
        <w:rPr>
          <w:sz w:val="28"/>
          <w:szCs w:val="28"/>
        </w:rPr>
      </w:pPr>
    </w:p>
    <w:p w:rsidR="00AF4AEB" w:rsidRDefault="00AF4AEB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2018</w:t>
      </w:r>
    </w:p>
    <w:p w:rsidR="00AF4AEB" w:rsidRDefault="00AF4AEB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F4AEB" w:rsidRPr="00605EC8" w:rsidRDefault="00AF4AEB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t>Состав проекта</w:t>
      </w:r>
    </w:p>
    <w:tbl>
      <w:tblPr>
        <w:tblW w:w="9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84"/>
        <w:gridCol w:w="6521"/>
        <w:gridCol w:w="1955"/>
      </w:tblGrid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671C2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671C2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671C2">
              <w:rPr>
                <w:b/>
                <w:sz w:val="28"/>
                <w:szCs w:val="28"/>
              </w:rPr>
              <w:t>Лист</w:t>
            </w: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3671C2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1-3</w:t>
            </w: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3671C2">
              <w:rPr>
                <w:b/>
                <w:sz w:val="28"/>
                <w:szCs w:val="28"/>
              </w:rPr>
              <w:t xml:space="preserve">Благоустройство территории </w:t>
            </w:r>
            <w:r w:rsidRPr="003671C2"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2.1</w:t>
            </w: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Схема демонтажа придомовой территории М1:500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1</w:t>
            </w: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2.2</w:t>
            </w: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Планируемая придомовая территория М1:500</w:t>
            </w: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671C2">
              <w:rPr>
                <w:sz w:val="28"/>
                <w:szCs w:val="28"/>
              </w:rPr>
              <w:t>2</w:t>
            </w:r>
          </w:p>
        </w:tc>
      </w:tr>
      <w:tr w:rsidR="00AF4AEB" w:rsidTr="003671C2">
        <w:trPr>
          <w:trHeight w:val="283"/>
        </w:trPr>
        <w:tc>
          <w:tcPr>
            <w:tcW w:w="1384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AF4AEB" w:rsidRPr="003671C2" w:rsidRDefault="00AF4AEB" w:rsidP="003671C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AF4AEB" w:rsidRDefault="00AF4AEB" w:rsidP="00605EC8">
      <w:pPr>
        <w:spacing w:line="360" w:lineRule="auto"/>
        <w:jc w:val="center"/>
        <w:rPr>
          <w:sz w:val="28"/>
          <w:szCs w:val="28"/>
        </w:rPr>
      </w:pPr>
    </w:p>
    <w:p w:rsidR="00AF4AEB" w:rsidRDefault="00AF4AEB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F4AEB" w:rsidRDefault="00AF4AEB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комфортной городской среды» на 2018г.</w:t>
      </w:r>
    </w:p>
    <w:p w:rsidR="00AF4AEB" w:rsidRDefault="00AF4AEB" w:rsidP="006F398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47.35pt;margin-top:438.25pt;width:331.5pt;height:.05pt;z-index:251658240" stroked="f">
            <v:textbox style="mso-fit-shape-to-text:t" inset="0,0,0,0">
              <w:txbxContent>
                <w:p w:rsidR="00AF4AEB" w:rsidRPr="008E1C60" w:rsidRDefault="00AF4AEB" w:rsidP="008E1C60">
                  <w:pPr>
                    <w:pStyle w:val="Caption"/>
                    <w:jc w:val="center"/>
                    <w:rPr>
                      <w:noProof/>
                      <w:color w:val="auto"/>
                      <w:sz w:val="28"/>
                      <w:szCs w:val="28"/>
                    </w:rPr>
                  </w:pPr>
                  <w:r w:rsidRPr="008E1C60">
                    <w:rPr>
                      <w:color w:val="auto"/>
                    </w:rPr>
                    <w:t xml:space="preserve">Рисунок </w:t>
                  </w:r>
                  <w:r w:rsidRPr="008E1C60">
                    <w:rPr>
                      <w:color w:val="auto"/>
                    </w:rPr>
                    <w:fldChar w:fldCharType="begin"/>
                  </w:r>
                  <w:r w:rsidRPr="008E1C60">
                    <w:rPr>
                      <w:color w:val="auto"/>
                    </w:rPr>
                    <w:instrText xml:space="preserve"> SEQ Рисунок \* ARABIC </w:instrText>
                  </w:r>
                  <w:r w:rsidRPr="008E1C60">
                    <w:rPr>
                      <w:color w:val="auto"/>
                    </w:rPr>
                    <w:fldChar w:fldCharType="separate"/>
                  </w:r>
                  <w:r>
                    <w:rPr>
                      <w:noProof/>
                      <w:color w:val="auto"/>
                    </w:rPr>
                    <w:t>1</w:t>
                  </w:r>
                  <w:r w:rsidRPr="008E1C60">
                    <w:rPr>
                      <w:color w:val="auto"/>
                    </w:rPr>
                    <w:fldChar w:fldCharType="end"/>
                  </w:r>
                  <w:r>
                    <w:rPr>
                      <w:color w:val="auto"/>
                    </w:rPr>
                    <w:t xml:space="preserve"> – Асфальтовое покрытие придомового проезда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Рисунок 2" o:spid="_x0000_s1027" type="#_x0000_t75" style="position:absolute;left:0;text-align:left;margin-left:147.35pt;margin-top:167.5pt;width:331.5pt;height:266.25pt;z-index:251656192;visibility:visible">
            <v:imagedata r:id="rId8" o:title="" croptop="35897f"/>
            <w10:wrap type="square"/>
          </v:shape>
        </w:pict>
      </w:r>
      <w:r>
        <w:rPr>
          <w:sz w:val="28"/>
          <w:szCs w:val="28"/>
        </w:rPr>
        <w:t xml:space="preserve">Земельный участок с кадастровым номером </w:t>
      </w:r>
      <w:r w:rsidRPr="00A9049E">
        <w:rPr>
          <w:sz w:val="28"/>
          <w:szCs w:val="28"/>
        </w:rPr>
        <w:t>42:30:0302056:140</w:t>
      </w:r>
      <w:r>
        <w:rPr>
          <w:sz w:val="28"/>
          <w:szCs w:val="28"/>
        </w:rPr>
        <w:t xml:space="preserve"> распол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жен по ул. Циолковского в Центральном районе г. Новокузнецка. Управление общим имуществом осуществляет компания ООО «____________». Общая площадь жилых и нежилых помещений составляет </w:t>
      </w:r>
      <w:smartTag w:uri="urn:schemas-microsoft-com:office:smarttags" w:element="metricconverter">
        <w:smartTagPr>
          <w:attr w:name="ProductID" w:val="2 763,3 м2"/>
        </w:smartTagPr>
        <w:r>
          <w:rPr>
            <w:sz w:val="28"/>
            <w:szCs w:val="28"/>
          </w:rPr>
          <w:t>2 763,3 м</w:t>
        </w:r>
        <w:r>
          <w:rPr>
            <w:sz w:val="28"/>
            <w:szCs w:val="28"/>
            <w:vertAlign w:val="superscript"/>
          </w:rPr>
          <w:t>2</w:t>
        </w:r>
      </w:smartTag>
      <w:r>
        <w:rPr>
          <w:sz w:val="28"/>
          <w:szCs w:val="28"/>
        </w:rPr>
        <w:t>. Площадь земел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ного участка общего имущества составляет </w:t>
      </w:r>
      <w:smartTag w:uri="urn:schemas-microsoft-com:office:smarttags" w:element="metricconverter">
        <w:smartTagPr>
          <w:attr w:name="ProductID" w:val="2 497 м2"/>
        </w:smartTagPr>
        <w:r>
          <w:rPr>
            <w:sz w:val="28"/>
            <w:szCs w:val="28"/>
          </w:rPr>
          <w:t>2 497 м</w:t>
        </w:r>
        <w:r>
          <w:rPr>
            <w:sz w:val="28"/>
            <w:szCs w:val="28"/>
            <w:vertAlign w:val="superscript"/>
          </w:rPr>
          <w:t>2</w:t>
        </w:r>
      </w:smartTag>
      <w:r>
        <w:rPr>
          <w:sz w:val="28"/>
          <w:szCs w:val="28"/>
        </w:rPr>
        <w:t>. На участке расположен 5-ти этажный 3-подъездный многоквартирный жилой дом №5, построенный в 1963г.</w:t>
      </w:r>
    </w:p>
    <w:p w:rsidR="00AF4AEB" w:rsidRDefault="00AF4AEB" w:rsidP="00A9049E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ритории на сегодня</w:t>
      </w:r>
      <w:r>
        <w:rPr>
          <w:sz w:val="28"/>
          <w:szCs w:val="28"/>
        </w:rPr>
        <w:t>ш</w:t>
      </w:r>
      <w:r>
        <w:rPr>
          <w:sz w:val="28"/>
          <w:szCs w:val="28"/>
        </w:rPr>
        <w:t>ний день многоква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тирного дома №5 по ул. Циолковского оц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нивается как неудо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летворительное.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монт придомовой те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ритории не произв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дился несколько дес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тилетий. Недостато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но места для разворота транспорта, в частности спецтранспорта. Асфальтобетонное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крытие имеет значительные разрушения (рис. 1). Автомобильная парковка полностью отсу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ствует, что влечет за собой образование стихийных парковок на газонах. Знач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тельные разрушения имеет отмостка дома, что приводит к замачиванию подв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лов и, соответственно, несущих конструкций здания (рис.2, рис.3).</w:t>
      </w:r>
    </w:p>
    <w:p w:rsidR="00AF4AEB" w:rsidRDefault="00AF4AEB" w:rsidP="00A9049E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благоустройства данной дворовой территории необходимы 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дующие мероприятия:</w:t>
      </w:r>
    </w:p>
    <w:p w:rsidR="00AF4AEB" w:rsidRDefault="00AF4AEB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noProof/>
        </w:rPr>
        <w:pict>
          <v:shape id="_x0000_s1028" type="#_x0000_t202" style="position:absolute;left:0;text-align:left;margin-left:240.75pt;margin-top:241.6pt;width:263.6pt;height:.05pt;z-index:251659264" stroked="f">
            <v:textbox style="mso-next-textbox:#_x0000_s1028;mso-fit-shape-to-text:t" inset="0,0,0,0">
              <w:txbxContent>
                <w:p w:rsidR="00AF4AEB" w:rsidRPr="008E1C60" w:rsidRDefault="00AF4AEB" w:rsidP="008E1C60">
                  <w:pPr>
                    <w:pStyle w:val="Caption"/>
                    <w:jc w:val="center"/>
                    <w:rPr>
                      <w:noProof/>
                      <w:color w:val="auto"/>
                      <w:sz w:val="28"/>
                      <w:szCs w:val="28"/>
                    </w:rPr>
                  </w:pPr>
                  <w:r w:rsidRPr="008E1C60">
                    <w:rPr>
                      <w:color w:val="auto"/>
                    </w:rPr>
                    <w:t>Рисунок 3</w:t>
                  </w:r>
                  <w:r>
                    <w:rPr>
                      <w:color w:val="auto"/>
                    </w:rPr>
                    <w:t xml:space="preserve"> – Повреждения отмостки здания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Рисунок 1" o:spid="_x0000_s1029" type="#_x0000_t75" style="position:absolute;left:0;text-align:left;margin-left:240.75pt;margin-top:5.35pt;width:263.6pt;height:231.75pt;z-index:251657216;visibility:visible">
            <v:imagedata r:id="rId9" o:title=""/>
            <w10:wrap type="square"/>
          </v:shape>
        </w:pict>
      </w:r>
    </w:p>
    <w:p w:rsidR="00AF4AEB" w:rsidRPr="00C3249F" w:rsidRDefault="00AF4AEB" w:rsidP="0036276D">
      <w:pPr>
        <w:pStyle w:val="ListParagraph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Восстановление старого асфал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>
        <w:rPr>
          <w:sz w:val="28"/>
          <w:szCs w:val="28"/>
        </w:rPr>
        <w:t>191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</w:p>
    <w:p w:rsidR="00AF4AEB" w:rsidRPr="00291230" w:rsidRDefault="00AF4AEB" w:rsidP="0036276D">
      <w:pPr>
        <w:pStyle w:val="ListParagraph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291230">
        <w:rPr>
          <w:sz w:val="28"/>
          <w:szCs w:val="28"/>
        </w:rPr>
        <w:t>Демонтаж старых бортовых ка</w:t>
      </w:r>
      <w:r w:rsidRPr="00291230">
        <w:rPr>
          <w:sz w:val="28"/>
          <w:szCs w:val="28"/>
        </w:rPr>
        <w:t>м</w:t>
      </w:r>
      <w:r w:rsidRPr="00291230">
        <w:rPr>
          <w:sz w:val="28"/>
          <w:szCs w:val="28"/>
        </w:rPr>
        <w:t xml:space="preserve">ней </w:t>
      </w:r>
      <w:r>
        <w:rPr>
          <w:sz w:val="28"/>
          <w:szCs w:val="28"/>
        </w:rPr>
        <w:t xml:space="preserve">на щебеночном </w:t>
      </w:r>
      <w:r w:rsidRPr="00291230">
        <w:rPr>
          <w:sz w:val="28"/>
          <w:szCs w:val="28"/>
        </w:rPr>
        <w:t xml:space="preserve">основании – </w:t>
      </w:r>
      <w:r>
        <w:rPr>
          <w:sz w:val="28"/>
          <w:szCs w:val="28"/>
        </w:rPr>
        <w:t>70</w:t>
      </w:r>
      <w:r w:rsidRPr="00291230">
        <w:rPr>
          <w:sz w:val="28"/>
          <w:szCs w:val="28"/>
        </w:rPr>
        <w:t>п.м. Устройство новых борт</w:t>
      </w:r>
      <w:r w:rsidRPr="00291230">
        <w:rPr>
          <w:sz w:val="28"/>
          <w:szCs w:val="28"/>
        </w:rPr>
        <w:t>о</w:t>
      </w:r>
      <w:r w:rsidRPr="00291230">
        <w:rPr>
          <w:sz w:val="28"/>
          <w:szCs w:val="28"/>
        </w:rPr>
        <w:t xml:space="preserve">вых камней П-1У (длина 5,7м) – </w:t>
      </w:r>
      <w:r>
        <w:rPr>
          <w:sz w:val="28"/>
          <w:szCs w:val="28"/>
        </w:rPr>
        <w:t>80</w:t>
      </w:r>
      <w:r w:rsidRPr="00291230">
        <w:rPr>
          <w:sz w:val="28"/>
          <w:szCs w:val="28"/>
        </w:rPr>
        <w:t>м.п. на щебеночном основании.</w:t>
      </w:r>
    </w:p>
    <w:p w:rsidR="00AF4AEB" w:rsidRPr="00811E8D" w:rsidRDefault="00AF4AEB" w:rsidP="0036276D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AF4AEB" w:rsidRPr="00F828DE" w:rsidRDefault="00AF4AEB" w:rsidP="00F828DE">
      <w:pPr>
        <w:pStyle w:val="ListParagraph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811E8D">
        <w:rPr>
          <w:sz w:val="28"/>
          <w:szCs w:val="28"/>
        </w:rPr>
        <w:t>Восстановление газонов</w:t>
      </w:r>
      <w:r>
        <w:rPr>
          <w:sz w:val="28"/>
          <w:szCs w:val="28"/>
        </w:rPr>
        <w:t xml:space="preserve"> с внесением растительной земли 25,0</w:t>
      </w:r>
      <w:r w:rsidRPr="00F828DE">
        <w:rPr>
          <w:sz w:val="28"/>
          <w:szCs w:val="28"/>
        </w:rPr>
        <w:t>м</w:t>
      </w:r>
      <w:r w:rsidRPr="00F828DE">
        <w:rPr>
          <w:sz w:val="28"/>
          <w:szCs w:val="28"/>
          <w:vertAlign w:val="superscript"/>
        </w:rPr>
        <w:t>2</w:t>
      </w:r>
      <w:r w:rsidRPr="00F828DE">
        <w:rPr>
          <w:sz w:val="28"/>
          <w:szCs w:val="28"/>
        </w:rPr>
        <w:t>.</w:t>
      </w:r>
    </w:p>
    <w:p w:rsidR="00AF4AEB" w:rsidRPr="004A5B41" w:rsidRDefault="00AF4AEB" w:rsidP="00C3249F">
      <w:pPr>
        <w:pStyle w:val="ListParagraph"/>
        <w:spacing w:before="240" w:after="240" w:line="360" w:lineRule="auto"/>
        <w:ind w:left="0"/>
        <w:jc w:val="both"/>
        <w:rPr>
          <w:sz w:val="28"/>
          <w:szCs w:val="28"/>
        </w:rPr>
      </w:pPr>
    </w:p>
    <w:p w:rsidR="00AF4AEB" w:rsidRPr="00C3249F" w:rsidRDefault="00AF4AEB" w:rsidP="0036276D">
      <w:pPr>
        <w:pStyle w:val="ListParagraph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Дополнительный перечень работ: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>270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291230">
        <w:rPr>
          <w:sz w:val="28"/>
          <w:szCs w:val="28"/>
        </w:rPr>
        <w:t xml:space="preserve">Устройство новых бортовых камней П-1У (длина 5,7м) – </w:t>
      </w:r>
      <w:r>
        <w:rPr>
          <w:sz w:val="28"/>
          <w:szCs w:val="28"/>
        </w:rPr>
        <w:t>65</w:t>
      </w:r>
      <w:r w:rsidRPr="00291230">
        <w:rPr>
          <w:sz w:val="28"/>
          <w:szCs w:val="28"/>
        </w:rPr>
        <w:t>м.п.</w:t>
      </w:r>
      <w:r>
        <w:rPr>
          <w:sz w:val="28"/>
          <w:szCs w:val="28"/>
        </w:rPr>
        <w:t xml:space="preserve"> и П1-У-1 (длина 1,0м) – 10,0м.п.</w:t>
      </w:r>
      <w:r w:rsidRPr="00291230">
        <w:rPr>
          <w:sz w:val="28"/>
          <w:szCs w:val="28"/>
        </w:rPr>
        <w:t xml:space="preserve"> на щебеночном основании.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 новых бортовых камней на щебеночном основании П-5у – 195п.м. (включая бортовые камни для пешеходных тротуаров и отмостки).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 пешеходных тротуаров</w:t>
      </w:r>
      <w:r w:rsidRPr="00F138E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подходы  подъездам 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>=85,5м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.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Ремонт отмостки 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>122,0м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:rsidR="00AF4AEB" w:rsidRDefault="00AF4AEB" w:rsidP="0036276D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Валка деревьев 6 шт., корчевание пней 6шт/0,95м3.</w:t>
      </w:r>
    </w:p>
    <w:p w:rsidR="00AF4AEB" w:rsidRDefault="00AF4AEB" w:rsidP="00F828DE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F828DE">
        <w:rPr>
          <w:sz w:val="28"/>
          <w:szCs w:val="28"/>
        </w:rPr>
        <w:t xml:space="preserve">Восстановление газонов с внесением растительной земли </w:t>
      </w:r>
      <w:smartTag w:uri="urn:schemas-microsoft-com:office:smarttags" w:element="metricconverter">
        <w:smartTagPr>
          <w:attr w:name="ProductID" w:val="270 м2"/>
        </w:smartTagPr>
        <w:r w:rsidRPr="00F828DE">
          <w:rPr>
            <w:sz w:val="28"/>
            <w:szCs w:val="28"/>
          </w:rPr>
          <w:t>270 м</w:t>
        </w:r>
        <w:r w:rsidRPr="00F828DE">
          <w:rPr>
            <w:sz w:val="28"/>
            <w:szCs w:val="28"/>
            <w:vertAlign w:val="superscript"/>
          </w:rPr>
          <w:t>2</w:t>
        </w:r>
      </w:smartTag>
      <w:r w:rsidRPr="00F828DE">
        <w:rPr>
          <w:sz w:val="28"/>
          <w:szCs w:val="28"/>
        </w:rPr>
        <w:t>.</w:t>
      </w:r>
    </w:p>
    <w:p w:rsidR="00AF4AEB" w:rsidRPr="00F828DE" w:rsidRDefault="00AF4AEB" w:rsidP="00F828DE">
      <w:pPr>
        <w:pStyle w:val="ListParagraph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AF4AEB" w:rsidRDefault="00AF4AEB" w:rsidP="009C38C1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AF4AEB" w:rsidRPr="009C38C1" w:rsidRDefault="00AF4AEB" w:rsidP="009C38C1">
      <w:pPr>
        <w:spacing w:line="360" w:lineRule="auto"/>
        <w:ind w:firstLine="709"/>
        <w:jc w:val="both"/>
        <w:rPr>
          <w:sz w:val="28"/>
          <w:szCs w:val="28"/>
        </w:rPr>
      </w:pPr>
      <w:r w:rsidRPr="00245967">
        <w:rPr>
          <w:b/>
          <w:i/>
          <w:sz w:val="28"/>
          <w:szCs w:val="28"/>
        </w:rPr>
        <w:t>Важно</w:t>
      </w:r>
      <w:r w:rsidRPr="00245967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 местах стыков нового асфальтового покрытия со старым не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пускать перепадов высот.</w:t>
      </w:r>
    </w:p>
    <w:sectPr w:rsidR="00AF4AEB" w:rsidRPr="009C38C1" w:rsidSect="00EA2093">
      <w:headerReference w:type="default" r:id="rId10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4AEB" w:rsidRDefault="00AF4AEB">
      <w:r>
        <w:separator/>
      </w:r>
    </w:p>
  </w:endnote>
  <w:endnote w:type="continuationSeparator" w:id="0">
    <w:p w:rsidR="00AF4AEB" w:rsidRDefault="00AF4A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4AEB" w:rsidRDefault="00AF4AEB">
      <w:r>
        <w:separator/>
      </w:r>
    </w:p>
  </w:footnote>
  <w:footnote w:type="continuationSeparator" w:id="0">
    <w:p w:rsidR="00AF4AEB" w:rsidRDefault="00AF4AE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4AEB" w:rsidRDefault="00AF4AEB">
    <w:pPr>
      <w:pStyle w:val="Header"/>
      <w:jc w:val="center"/>
    </w:pPr>
    <w:fldSimple w:instr=" PAGE   \* MERGEFORMAT ">
      <w:r>
        <w:rPr>
          <w:noProof/>
        </w:rPr>
        <w:t>5</w:t>
      </w:r>
    </w:fldSimple>
  </w:p>
  <w:p w:rsidR="00AF4AEB" w:rsidRDefault="00AF4AEB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cs="Times New Roman"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1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7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  <w:rPr>
        <w:rFonts w:cs="Times New Roman"/>
      </w:r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cs="Times New Roman"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  <w:rPr>
        <w:rFonts w:cs="Times New Roman"/>
      </w:r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cs="Times New Roman"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BDA56BA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cs="Times New Roman" w:hint="default"/>
      </w:rPr>
    </w:lvl>
  </w:abstractNum>
  <w:abstractNum w:abstractNumId="14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5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7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</w:pPr>
      <w:rPr>
        <w:rFonts w:cs="Times New Roman"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8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9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cs="Times New Roman" w:hint="default"/>
      </w:rPr>
    </w:lvl>
  </w:abstractNum>
  <w:abstractNum w:abstractNumId="2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cs="Times New Roman"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cs="Times New Roman"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cs="Times New Roman"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cs="Times New Roman"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cs="Times New Roman"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cs="Times New Roman"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cs="Times New Roman"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cs="Times New Roman" w:hint="default"/>
        <w:color w:val="292929"/>
      </w:rPr>
    </w:lvl>
  </w:abstractNum>
  <w:abstractNum w:abstractNumId="22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hint="default"/>
        <w:w w:val="100"/>
        <w:sz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3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4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5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6"/>
  </w:num>
  <w:num w:numId="5">
    <w:abstractNumId w:val="1"/>
  </w:num>
  <w:num w:numId="6">
    <w:abstractNumId w:val="22"/>
  </w:num>
  <w:num w:numId="7">
    <w:abstractNumId w:val="6"/>
  </w:num>
  <w:num w:numId="8">
    <w:abstractNumId w:val="18"/>
  </w:num>
  <w:num w:numId="9">
    <w:abstractNumId w:val="21"/>
  </w:num>
  <w:num w:numId="10">
    <w:abstractNumId w:val="9"/>
  </w:num>
  <w:num w:numId="11">
    <w:abstractNumId w:val="7"/>
  </w:num>
  <w:num w:numId="12">
    <w:abstractNumId w:val="23"/>
  </w:num>
  <w:num w:numId="13">
    <w:abstractNumId w:val="2"/>
  </w:num>
  <w:num w:numId="14">
    <w:abstractNumId w:val="8"/>
  </w:num>
  <w:num w:numId="15">
    <w:abstractNumId w:val="17"/>
  </w:num>
  <w:num w:numId="16">
    <w:abstractNumId w:val="11"/>
  </w:num>
  <w:num w:numId="17">
    <w:abstractNumId w:val="12"/>
  </w:num>
  <w:num w:numId="18">
    <w:abstractNumId w:val="24"/>
  </w:num>
  <w:num w:numId="19">
    <w:abstractNumId w:val="10"/>
  </w:num>
  <w:num w:numId="20">
    <w:abstractNumId w:val="25"/>
  </w:num>
  <w:num w:numId="21">
    <w:abstractNumId w:val="5"/>
  </w:num>
  <w:num w:numId="22">
    <w:abstractNumId w:val="20"/>
  </w:num>
  <w:num w:numId="23">
    <w:abstractNumId w:val="15"/>
  </w:num>
  <w:num w:numId="24">
    <w:abstractNumId w:val="14"/>
  </w:num>
  <w:num w:numId="25">
    <w:abstractNumId w:val="19"/>
  </w:num>
  <w:num w:numId="2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0925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40A0"/>
    <w:rsid w:val="001356DC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967"/>
    <w:rsid w:val="0024679C"/>
    <w:rsid w:val="00251B03"/>
    <w:rsid w:val="00251F68"/>
    <w:rsid w:val="00262AE2"/>
    <w:rsid w:val="002663AC"/>
    <w:rsid w:val="00267555"/>
    <w:rsid w:val="00272D9F"/>
    <w:rsid w:val="00273990"/>
    <w:rsid w:val="00273F9F"/>
    <w:rsid w:val="00274607"/>
    <w:rsid w:val="00275012"/>
    <w:rsid w:val="00275AB1"/>
    <w:rsid w:val="0028216F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E0A"/>
    <w:rsid w:val="00312600"/>
    <w:rsid w:val="00313D0B"/>
    <w:rsid w:val="00314B8D"/>
    <w:rsid w:val="003151B0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1C2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35E3"/>
    <w:rsid w:val="00396866"/>
    <w:rsid w:val="00396D0E"/>
    <w:rsid w:val="003A0511"/>
    <w:rsid w:val="003A2509"/>
    <w:rsid w:val="003A3336"/>
    <w:rsid w:val="003A693D"/>
    <w:rsid w:val="003A6F00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6547"/>
    <w:rsid w:val="004167C8"/>
    <w:rsid w:val="00422AE3"/>
    <w:rsid w:val="00423B04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1BE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3A5F"/>
    <w:rsid w:val="005B48E5"/>
    <w:rsid w:val="005B4EBA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27AF8"/>
    <w:rsid w:val="00732D33"/>
    <w:rsid w:val="00733F2B"/>
    <w:rsid w:val="00734927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9215A"/>
    <w:rsid w:val="00792D46"/>
    <w:rsid w:val="00794F70"/>
    <w:rsid w:val="007A0B8E"/>
    <w:rsid w:val="007A2361"/>
    <w:rsid w:val="007A4CA4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1E8D"/>
    <w:rsid w:val="00813E44"/>
    <w:rsid w:val="008161AD"/>
    <w:rsid w:val="00817FFC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33A7"/>
    <w:rsid w:val="0089043B"/>
    <w:rsid w:val="008907B7"/>
    <w:rsid w:val="0089287E"/>
    <w:rsid w:val="008931A8"/>
    <w:rsid w:val="008952EA"/>
    <w:rsid w:val="008A1C0A"/>
    <w:rsid w:val="008A4749"/>
    <w:rsid w:val="008A493E"/>
    <w:rsid w:val="008A570D"/>
    <w:rsid w:val="008A6F3B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2257"/>
    <w:rsid w:val="009B0D54"/>
    <w:rsid w:val="009B261F"/>
    <w:rsid w:val="009B3B40"/>
    <w:rsid w:val="009B4C53"/>
    <w:rsid w:val="009B5FD1"/>
    <w:rsid w:val="009C1311"/>
    <w:rsid w:val="009C35DA"/>
    <w:rsid w:val="009C38C1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6E52"/>
    <w:rsid w:val="00A77355"/>
    <w:rsid w:val="00A776EC"/>
    <w:rsid w:val="00A80EA3"/>
    <w:rsid w:val="00A81193"/>
    <w:rsid w:val="00A862EF"/>
    <w:rsid w:val="00A87162"/>
    <w:rsid w:val="00A87DA9"/>
    <w:rsid w:val="00A9049E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D55"/>
    <w:rsid w:val="00AD2AAB"/>
    <w:rsid w:val="00AD3E5E"/>
    <w:rsid w:val="00AD4403"/>
    <w:rsid w:val="00AD54CF"/>
    <w:rsid w:val="00AE02F0"/>
    <w:rsid w:val="00AE2673"/>
    <w:rsid w:val="00AE37FF"/>
    <w:rsid w:val="00AE4B0E"/>
    <w:rsid w:val="00AE6393"/>
    <w:rsid w:val="00AE7347"/>
    <w:rsid w:val="00AF4AEB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216C"/>
    <w:rsid w:val="00B92C48"/>
    <w:rsid w:val="00B94464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E32E9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6C87"/>
    <w:rsid w:val="00D00B00"/>
    <w:rsid w:val="00D02699"/>
    <w:rsid w:val="00D03B20"/>
    <w:rsid w:val="00D041BD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E0127A"/>
    <w:rsid w:val="00E02014"/>
    <w:rsid w:val="00E03BE5"/>
    <w:rsid w:val="00E06C6D"/>
    <w:rsid w:val="00E07A41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F5A81"/>
    <w:rsid w:val="00F0691F"/>
    <w:rsid w:val="00F06CFB"/>
    <w:rsid w:val="00F07794"/>
    <w:rsid w:val="00F104FC"/>
    <w:rsid w:val="00F116CF"/>
    <w:rsid w:val="00F130A2"/>
    <w:rsid w:val="00F138EE"/>
    <w:rsid w:val="00F178AB"/>
    <w:rsid w:val="00F201D3"/>
    <w:rsid w:val="00F2116C"/>
    <w:rsid w:val="00F226AE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2EF6"/>
    <w:rsid w:val="00F73B7B"/>
    <w:rsid w:val="00F74144"/>
    <w:rsid w:val="00F747C5"/>
    <w:rsid w:val="00F80321"/>
    <w:rsid w:val="00F81902"/>
    <w:rsid w:val="00F828DE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4711"/>
    <w:rsid w:val="00FB4E92"/>
    <w:rsid w:val="00FC4034"/>
    <w:rsid w:val="00FD1CA3"/>
    <w:rsid w:val="00FD1FC3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24C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link w:val="Heading1Char"/>
    <w:uiPriority w:val="99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A4E19"/>
    <w:rPr>
      <w:rFonts w:ascii="Times New Roman" w:hAnsi="Times New Roman" w:cs="Times New Roman"/>
      <w:b/>
      <w:bCs/>
      <w:sz w:val="28"/>
      <w:szCs w:val="28"/>
      <w:lang w:val="en-US"/>
    </w:rPr>
  </w:style>
  <w:style w:type="character" w:styleId="Hyperlink">
    <w:name w:val="Hyperlink"/>
    <w:basedOn w:val="DefaultParagraphFont"/>
    <w:uiPriority w:val="99"/>
    <w:rsid w:val="0052524C"/>
    <w:rPr>
      <w:rFonts w:cs="Times New Roman"/>
      <w:color w:val="0000FF"/>
      <w:u w:val="single"/>
    </w:rPr>
  </w:style>
  <w:style w:type="paragraph" w:styleId="Header">
    <w:name w:val="header"/>
    <w:aliases w:val="Знак,Знак1"/>
    <w:basedOn w:val="Normal"/>
    <w:link w:val="HeaderChar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HeaderChar">
    <w:name w:val="Header Char"/>
    <w:aliases w:val="Знак Char,Знак1 Char"/>
    <w:basedOn w:val="DefaultParagraphFont"/>
    <w:link w:val="Header"/>
    <w:uiPriority w:val="99"/>
    <w:locked/>
    <w:rsid w:val="0052524C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52524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2524C"/>
    <w:rPr>
      <w:rFonts w:ascii="Tahoma" w:hAnsi="Tahoma" w:cs="Tahoma"/>
      <w:sz w:val="16"/>
      <w:szCs w:val="16"/>
      <w:lang w:eastAsia="ru-RU"/>
    </w:rPr>
  </w:style>
  <w:style w:type="paragraph" w:styleId="Footer">
    <w:name w:val="footer"/>
    <w:basedOn w:val="Normal"/>
    <w:link w:val="FooterChar"/>
    <w:uiPriority w:val="99"/>
    <w:rsid w:val="00691CE6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91CE6"/>
    <w:rPr>
      <w:rFonts w:ascii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rsid w:val="00691CE6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99"/>
    <w:rsid w:val="00691CE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uiPriority w:val="99"/>
    <w:rsid w:val="00A106F8"/>
    <w:pPr>
      <w:autoSpaceDE w:val="0"/>
      <w:autoSpaceDN w:val="0"/>
      <w:adjustRightInd w:val="0"/>
    </w:pPr>
    <w:rPr>
      <w:rFonts w:ascii="Times New Roman" w:hAnsi="Times New Roman"/>
      <w:sz w:val="28"/>
      <w:szCs w:val="28"/>
      <w:lang w:eastAsia="en-US"/>
    </w:rPr>
  </w:style>
  <w:style w:type="paragraph" w:styleId="ListParagraph">
    <w:name w:val="List Paragraph"/>
    <w:basedOn w:val="Normal"/>
    <w:uiPriority w:val="99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DefaultParagraphFont"/>
    <w:uiPriority w:val="99"/>
    <w:rsid w:val="004D648F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DA23C5"/>
    <w:rPr>
      <w:rFonts w:ascii="Times New Roman" w:hAnsi="Times New Roman" w:cs="Times New Roman"/>
      <w:sz w:val="28"/>
      <w:szCs w:val="28"/>
      <w:lang w:val="en-US"/>
    </w:rPr>
  </w:style>
  <w:style w:type="table" w:customStyle="1" w:styleId="TableNormal1">
    <w:name w:val="Table Normal1"/>
    <w:uiPriority w:val="99"/>
    <w:semiHidden/>
    <w:rsid w:val="00DB3D62"/>
    <w:pPr>
      <w:widowControl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99"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DefaultParagraphFont"/>
    <w:uiPriority w:val="99"/>
    <w:rsid w:val="0004269E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B9216C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B9216C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B9216C"/>
    <w:rPr>
      <w:rFonts w:cs="Times New Roman"/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F0691F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F0691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F0691F"/>
    <w:rPr>
      <w:rFonts w:ascii="Times New Roman" w:hAnsi="Times New Roman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F069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F0691F"/>
    <w:rPr>
      <w:b/>
      <w:bCs/>
    </w:rPr>
  </w:style>
  <w:style w:type="paragraph" w:styleId="Caption">
    <w:name w:val="caption"/>
    <w:basedOn w:val="Normal"/>
    <w:next w:val="Normal"/>
    <w:uiPriority w:val="99"/>
    <w:qFormat/>
    <w:rsid w:val="008E1C60"/>
    <w:pPr>
      <w:spacing w:after="200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2097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7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24</TotalTime>
  <Pages>5</Pages>
  <Words>425</Words>
  <Characters>2428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Зуева</dc:creator>
  <cp:keywords/>
  <dc:description/>
  <cp:lastModifiedBy>Строитель</cp:lastModifiedBy>
  <cp:revision>10</cp:revision>
  <cp:lastPrinted>2018-06-03T06:33:00Z</cp:lastPrinted>
  <dcterms:created xsi:type="dcterms:W3CDTF">2018-04-07T02:23:00Z</dcterms:created>
  <dcterms:modified xsi:type="dcterms:W3CDTF">2018-06-05T03:39:00Z</dcterms:modified>
</cp:coreProperties>
</file>